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jc w:val="center"/>
        <w:rPr>
          <w:rFonts w:ascii="Microsoft JhengHei" w:cs="Microsoft JhengHei" w:eastAsia="Microsoft JhengHei" w:hAnsi="Microsoft JhengHei"/>
          <w:b w:val="1"/>
          <w:sz w:val="34"/>
          <w:szCs w:val="3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34"/>
          <w:szCs w:val="34"/>
          <w:rtl w:val="0"/>
        </w:rPr>
        <w:t xml:space="preserve">飛向宇宙浩瀚無敵!讓AI帶你翱翔「有愛無礙」教育環境</w:t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rFonts w:ascii="Microsoft JhengHei" w:cs="Microsoft JhengHei" w:eastAsia="Microsoft JhengHei" w:hAnsi="Microsoft JhengHei"/>
          <w:b w:val="1"/>
          <w:sz w:val="34"/>
          <w:szCs w:val="3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34"/>
          <w:szCs w:val="34"/>
          <w:rtl w:val="0"/>
        </w:rPr>
        <w:t xml:space="preserve">【宇宙製造股份有限公司】</w:t>
      </w:r>
    </w:p>
    <w:p w:rsidR="00000000" w:rsidDel="00000000" w:rsidP="00000000" w:rsidRDefault="00000000" w:rsidRPr="00000000" w14:paraId="00000003">
      <w:pPr>
        <w:ind w:left="0" w:firstLine="0"/>
        <w:jc w:val="center"/>
        <w:rPr>
          <w:rFonts w:ascii="Microsoft JhengHei" w:cs="Microsoft JhengHei" w:eastAsia="Microsoft JhengHei" w:hAnsi="Microsoft JhengHei"/>
          <w:b w:val="1"/>
          <w:sz w:val="26"/>
          <w:szCs w:val="26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34"/>
          <w:szCs w:val="34"/>
        </w:rPr>
        <w:drawing>
          <wp:inline distB="114300" distT="114300" distL="114300" distR="114300">
            <wp:extent cx="5734050" cy="250370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971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03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2024台灣教育科技展邁入第十年，以「為教育而科技」作為本屆主題，並於展覽期間頒發由資訊月及教育科技展所主辦的「台灣教育科技獎」。宇宙製造公司打造充滿數位創意及人性思維的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「AI SOLLY 社交練習小夥伴」</w:t>
      </w: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，致力協助特殊與融合教育現場的特教老師與身心障礙學生需求，成為師生間最Fashion的社交學習工具! 這項具有社會關懷、教育影響和數位科技的全台首創AI數位夥伴產品，榮獲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「Edtech AI 教育獎」</w:t>
      </w: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、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「 Edtech Icon 2024年度大獎」</w:t>
      </w: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以及接受全球最大科技教育調研機構HolonIQ 評比為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「Taiwan EdTech 50」</w:t>
      </w: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，成為台灣2024年最具創新的50大教育科技品牌。以上三項殊榮將於11/14、11/15接連頒獎，不只肯定了宇宙製造團隊為教育科技所投入的心血結晶，也更體現出當今世代在人工智慧連結教育多樣性上的最新趨勢。</w:t>
      </w:r>
    </w:p>
    <w:p w:rsidR="00000000" w:rsidDel="00000000" w:rsidP="00000000" w:rsidRDefault="00000000" w:rsidRPr="00000000" w14:paraId="00000005">
      <w:pPr>
        <w:ind w:left="0" w:firstLine="0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                                                                         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1457325</wp:posOffset>
            </wp:positionH>
            <wp:positionV relativeFrom="paragraph">
              <wp:posOffset>364768</wp:posOffset>
            </wp:positionV>
            <wp:extent cx="1571625" cy="1647825"/>
            <wp:effectExtent b="0" l="0" r="0" t="0"/>
            <wp:wrapNone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647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395288</wp:posOffset>
            </wp:positionV>
            <wp:extent cx="1457325" cy="1609725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676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09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ind w:left="0" w:firstLine="0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                                                                                     宇宙製造團隊擁有數十年網路數位產</w:t>
      </w:r>
    </w:p>
    <w:p w:rsidR="00000000" w:rsidDel="00000000" w:rsidP="00000000" w:rsidRDefault="00000000" w:rsidRPr="00000000" w14:paraId="00000007">
      <w:pPr>
        <w:ind w:left="0" w:firstLine="0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                                                                                     業經驗，在創新思維中尋求突破，希望                                                                                 望能運用數位科技為特殊教育、親子</w:t>
      </w:r>
    </w:p>
    <w:p w:rsidR="00000000" w:rsidDel="00000000" w:rsidP="00000000" w:rsidRDefault="00000000" w:rsidRPr="00000000" w14:paraId="00000008">
      <w:pPr>
        <w:ind w:left="0" w:firstLine="0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                                                                                     教育及教養生活帶來改變。初衷便是</w:t>
      </w:r>
    </w:p>
    <w:p w:rsidR="00000000" w:rsidDel="00000000" w:rsidP="00000000" w:rsidRDefault="00000000" w:rsidRPr="00000000" w14:paraId="00000009">
      <w:pPr>
        <w:ind w:left="0" w:firstLine="0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                                                                                     期待賦予各樣群體都能獲得「教育平                                               </w:t>
      </w:r>
    </w:p>
    <w:p w:rsidR="00000000" w:rsidDel="00000000" w:rsidP="00000000" w:rsidRDefault="00000000" w:rsidRPr="00000000" w14:paraId="0000000A">
      <w:pPr>
        <w:ind w:left="0" w:firstLine="0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                                                                                     等」的機會與權益。在本次展覽中，                                                                       宇宙團隊教學組將在「教育沙龍」講座中分享- 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AI在特殊教育的應用</w:t>
      </w: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，結合技術、理論與實例與大眾娓娓道來這群AI小夥伴是如何取得全台15縣市、近200間學校的信賴，更跨海合作馬來西亞、新加坡、香港的教育單位，開啟國際化教育科技交流機會。</w:t>
      </w:r>
    </w:p>
    <w:p w:rsidR="00000000" w:rsidDel="00000000" w:rsidP="00000000" w:rsidRDefault="00000000" w:rsidRPr="00000000" w14:paraId="0000000B">
      <w:pPr>
        <w:ind w:left="0" w:firstLine="0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          </w:t>
      </w:r>
    </w:p>
    <w:p w:rsidR="00000000" w:rsidDel="00000000" w:rsidP="00000000" w:rsidRDefault="00000000" w:rsidRPr="00000000" w14:paraId="0000000C">
      <w:pPr>
        <w:ind w:left="0" w:firstLine="0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歡迎大眾在</w:t>
      </w: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11/14-11/17來到台北世貿一館，一起打開展區螢幕進入AI SOLLY星球探險，不管是大人小孩絕對都能感受到「好好說話，認真傾聽」的樂趣與收穫! 宇宙製造團隊引頸期盼與更多教育工作者、教育科技業者及家長孩子相見歡，共同討論人工智慧與教養教育所互動出的無限可能。</w:t>
      </w: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</w:rPr>
        <w:drawing>
          <wp:inline distB="114300" distT="114300" distL="114300" distR="114300">
            <wp:extent cx="5700713" cy="4263477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0713" cy="42634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圖說/ 台北市中山及大同區國小校長參與 AI SOLLY說明會</w:t>
      </w:r>
    </w:p>
    <w:p w:rsidR="00000000" w:rsidDel="00000000" w:rsidP="00000000" w:rsidRDefault="00000000" w:rsidRPr="00000000" w14:paraId="0000000E">
      <w:pPr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285750</wp:posOffset>
            </wp:positionV>
            <wp:extent cx="1271964" cy="242279"/>
            <wp:effectExtent b="0" l="0" r="0" t="0"/>
            <wp:wrapNone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1964" cy="2422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                                  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 關於宇宙製造</w:t>
      </w:r>
    </w:p>
    <w:p w:rsidR="00000000" w:rsidDel="00000000" w:rsidP="00000000" w:rsidRDefault="00000000" w:rsidRPr="00000000" w14:paraId="00000012">
      <w:pPr>
        <w:ind w:left="0" w:firstLine="0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AI SOLLY官方介紹 </w:t>
      </w:r>
      <w:hyperlink r:id="rId11">
        <w:r w:rsidDel="00000000" w:rsidR="00000000" w:rsidRPr="00000000">
          <w:rPr>
            <w:rFonts w:ascii="Microsoft JhengHei" w:cs="Microsoft JhengHei" w:eastAsia="Microsoft JhengHei" w:hAnsi="Microsoft JhengHei"/>
            <w:color w:val="1155cc"/>
            <w:u w:val="single"/>
            <w:rtl w:val="0"/>
          </w:rPr>
          <w:t xml:space="preserve">https://support.polakids.com.tw/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官方FB </w:t>
      </w:r>
      <w:hyperlink r:id="rId12">
        <w:r w:rsidDel="00000000" w:rsidR="00000000" w:rsidRPr="00000000">
          <w:rPr>
            <w:rFonts w:ascii="Microsoft JhengHei" w:cs="Microsoft JhengHei" w:eastAsia="Microsoft JhengHei" w:hAnsi="Microsoft JhengHei"/>
            <w:color w:val="1155cc"/>
            <w:u w:val="single"/>
            <w:rtl w:val="0"/>
          </w:rPr>
          <w:t xml:space="preserve">https://www.facebook.com/PolaKid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>
          <w:rFonts w:ascii="Microsoft JhengHei" w:cs="Microsoft JhengHei" w:eastAsia="Microsoft JhengHei" w:hAnsi="Microsoft JhengHei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官方IG </w:t>
      </w:r>
      <w:hyperlink r:id="rId13">
        <w:r w:rsidDel="00000000" w:rsidR="00000000" w:rsidRPr="00000000">
          <w:rPr>
            <w:rFonts w:ascii="Microsoft JhengHei" w:cs="Microsoft JhengHei" w:eastAsia="Microsoft JhengHei" w:hAnsi="Microsoft JhengHei"/>
            <w:color w:val="1155cc"/>
            <w:u w:val="single"/>
            <w:rtl w:val="0"/>
          </w:rPr>
          <w:t xml:space="preserve">https://www.instagram.com/polakids.aisolly?igsh=b2g5b2lkeXI4NmQ5</w:t>
        </w:r>
      </w:hyperlink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icrosoft JhengHe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support.polakids.com.tw/" TargetMode="External"/><Relationship Id="rId10" Type="http://schemas.openxmlformats.org/officeDocument/2006/relationships/image" Target="media/image5.png"/><Relationship Id="rId13" Type="http://schemas.openxmlformats.org/officeDocument/2006/relationships/hyperlink" Target="https://www.instagram.com/polakids.aisolly?igsh=b2g5b2lkeXI4NmQ5" TargetMode="External"/><Relationship Id="rId12" Type="http://schemas.openxmlformats.org/officeDocument/2006/relationships/hyperlink" Target="https://www.facebook.com/PolaKid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